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B26D1E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5E5D1F" w:rsidRPr="005E5D1F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Čovjek uči dok je živ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neknjiževnoga teksta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u </w:t>
            </w:r>
            <w:r w:rsidR="004763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3315" w:rsidRPr="00D759C9" w:rsidRDefault="002C3315" w:rsidP="003F480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A.7.2. Učenik sluša tekst, izvodi zaključke i tumači značenje teksta.</w:t>
            </w:r>
          </w:p>
          <w:p w:rsidR="007D75F5" w:rsidRPr="007D75F5" w:rsidRDefault="002C3315" w:rsidP="003F480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59C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  <w:p w:rsidR="002C4519" w:rsidRPr="00835478" w:rsidRDefault="00835478" w:rsidP="003F480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C.7.1. Učenik obrazlaže pozitivan i negativan utjecaj različitih medijskih tekstova na razvoj stavova i vrijednosti.</w:t>
            </w:r>
          </w:p>
          <w:p w:rsidR="00D759C9" w:rsidRPr="00835478" w:rsidRDefault="00835478" w:rsidP="003F4808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3547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0A3211" w:rsidRDefault="00C30E6D" w:rsidP="003F4808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zdvaja bitne</w:t>
            </w:r>
            <w:r w:rsidR="00D759C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podatke iz slušanoga teksta </w:t>
            </w:r>
            <w:r w:rsidR="00C9581D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te ih sažima pišući bilješke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0A3211" w:rsidRPr="00163C33" w:rsidRDefault="00C30E6D" w:rsidP="003F4808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2C4519" w:rsidRPr="004763FF" w:rsidRDefault="00C30E6D" w:rsidP="003F4808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znosi </w:t>
            </w:r>
            <w:r w:rsidR="005E5D1F">
              <w:rPr>
                <w:rFonts w:ascii="Candara" w:hAnsi="Candara"/>
                <w:b w:val="0"/>
                <w:bCs w:val="0"/>
                <w:sz w:val="22"/>
                <w:szCs w:val="22"/>
              </w:rPr>
              <w:t>stavove proizašle kao reakcija na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tekst te ih uspoređuje s</w:t>
            </w:r>
            <w:r w:rsidR="005E5D1F">
              <w:rPr>
                <w:rFonts w:ascii="Candara" w:hAnsi="Candara"/>
                <w:b w:val="0"/>
                <w:bCs w:val="0"/>
                <w:sz w:val="22"/>
                <w:szCs w:val="22"/>
              </w:rPr>
              <w:t>a stavovima i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reakcijama ostalih učenika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2C4519" w:rsidRPr="006F2D94" w:rsidRDefault="00C30E6D" w:rsidP="003F4808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Iz</w:t>
            </w:r>
            <w:r w:rsidR="005F0B02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dvaja </w:t>
            </w:r>
            <w:r w:rsidR="005E5D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dijelove teksta</w:t>
            </w:r>
            <w:r w:rsidR="001A3D6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kojima potvrđuje ideju</w:t>
            </w:r>
            <w:r w:rsidR="005E5D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da </w:t>
            </w:r>
            <w:r w:rsidR="0073437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po</w:t>
            </w:r>
            <w:r w:rsidR="005E5D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greške trebamo prihvatiti kao priliku za napredak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5E5D1F" w:rsidRDefault="00C30E6D" w:rsidP="003F4808">
            <w:pPr>
              <w:pStyle w:val="ListParagraph"/>
              <w:numPr>
                <w:ilvl w:val="0"/>
                <w:numId w:val="7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F07B15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pitanja</w:t>
            </w:r>
          </w:p>
          <w:p w:rsidR="00870D0D" w:rsidRPr="00C45C42" w:rsidRDefault="005E5D1F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argumentirano 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FE1736" w:rsidRPr="00C45C42" w:rsidRDefault="00FE1736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C45C42" w:rsidRDefault="002C59F4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skupini</w:t>
            </w:r>
          </w:p>
          <w:p w:rsidR="00504100" w:rsidRPr="00C45C42" w:rsidRDefault="00504100" w:rsidP="003F4808">
            <w:pPr>
              <w:pStyle w:val="ListParagraph"/>
              <w:numPr>
                <w:ilvl w:val="0"/>
                <w:numId w:val="28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pronalaziti i predlagati nova rješenja za probleme kojima se bavi tekst</w:t>
            </w:r>
            <w:r w:rsidR="008A6C8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FB0C7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B752E" w:rsidRPr="00EB752E" w:rsidRDefault="00932B21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</w:t>
            </w:r>
            <w:r w:rsidR="00EB752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čeni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 potaknemo na</w:t>
            </w:r>
            <w:r w:rsidR="00EB752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komentira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nje</w:t>
            </w:r>
            <w:r w:rsidR="00EB752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rečenic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e</w:t>
            </w:r>
            <w:r w:rsidR="00EB752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Alberta Einsteina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: </w:t>
            </w:r>
            <w:r w:rsidR="00EB752E" w:rsidRPr="00EB752E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Onaj tko nikad nije pogriješio, nikad nije pokušao napraviti ništa novo.</w:t>
            </w:r>
          </w:p>
          <w:p w:rsidR="00EB752E" w:rsidRDefault="00EB752E" w:rsidP="008565D3">
            <w:pPr>
              <w:rPr>
                <w:rFonts w:ascii="Candara" w:hAnsi="Candara" w:cs="Arial"/>
                <w:b/>
                <w:bCs/>
                <w:sz w:val="22"/>
                <w:szCs w:val="22"/>
                <w:shd w:val="clear" w:color="auto" w:fill="FF7979"/>
                <w:lang w:eastAsia="en-US"/>
              </w:rPr>
            </w:pPr>
          </w:p>
          <w:p w:rsidR="00932B21" w:rsidRDefault="00932B21" w:rsidP="008565D3">
            <w:pPr>
              <w:rPr>
                <w:rFonts w:ascii="Candara" w:hAnsi="Candara" w:cs="Arial"/>
                <w:b/>
                <w:bCs/>
                <w:sz w:val="22"/>
                <w:szCs w:val="22"/>
                <w:shd w:val="clear" w:color="auto" w:fill="FF7979"/>
                <w:lang w:eastAsia="en-US"/>
              </w:rPr>
            </w:pPr>
          </w:p>
          <w:p w:rsidR="00AD0AA6" w:rsidRPr="00AD0AA6" w:rsidRDefault="00AD0AA6" w:rsidP="00AD0AA6">
            <w:pPr>
              <w:suppressAutoHyphens/>
              <w:autoSpaceDN w:val="0"/>
              <w:textAlignment w:val="baseline"/>
              <w:rPr>
                <w:rFonts w:ascii="Candara" w:hAnsi="Candara" w:cs="Arial"/>
                <w:sz w:val="22"/>
                <w:szCs w:val="22"/>
              </w:rPr>
            </w:pPr>
            <w:r w:rsidRPr="00AD0AA6">
              <w:rPr>
                <w:rFonts w:ascii="Candara" w:hAnsi="Candara" w:cs="Arial"/>
                <w:sz w:val="22"/>
                <w:szCs w:val="22"/>
              </w:rPr>
              <w:t>Priprema za slušanje teksta – tumačenje manje poznatih riječi.</w:t>
            </w:r>
          </w:p>
          <w:p w:rsidR="00CA73C5" w:rsidRDefault="00CA73C5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F31172" w:rsidRPr="001E1FED" w:rsidRDefault="00F31172" w:rsidP="00CA73C5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870C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A02E6C" w:rsidRDefault="00A02E6C" w:rsidP="00A02E6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A73C5" w:rsidRDefault="00CA73C5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A73C5" w:rsidRDefault="00CA73C5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CA73C5" w:rsidRDefault="00CA73C5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6130FE" w:rsidRDefault="004F42E5" w:rsidP="00FB0C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D0AA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C66453" w:rsidRDefault="00C66453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B0C78" w:rsidP="00FB0C78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13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FB0C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15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1E1FED" w:rsidRPr="00AD0AA6" w:rsidRDefault="007779F7" w:rsidP="001F7FF7">
            <w:pPr>
              <w:spacing w:line="276" w:lineRule="auto"/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</w:pPr>
            <w:r w:rsidRPr="00AD0AA6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lastRenderedPageBreak/>
              <w:t xml:space="preserve">Slušanje zvučnoga zapisa </w:t>
            </w:r>
            <w:r w:rsidR="006130FE" w:rsidRPr="00AD0AA6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ili čitanje teksta </w:t>
            </w:r>
            <w:r w:rsidRPr="00AD0AA6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>–</w:t>
            </w:r>
            <w:r w:rsidR="001E1FED" w:rsidRPr="00AD0AA6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 digitalni udžbenik</w:t>
            </w:r>
            <w:r w:rsidRPr="00AD0AA6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>, 1. dio.</w:t>
            </w:r>
          </w:p>
          <w:p w:rsidR="00CA73C5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D0AA6">
              <w:rPr>
                <w:rFonts w:ascii="Candara" w:hAnsi="Candara" w:cs="Arial"/>
                <w:sz w:val="22"/>
                <w:szCs w:val="22"/>
                <w:lang w:eastAsia="en-US"/>
              </w:rPr>
              <w:t>Učenici iznose dojmove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nakon slušanja odgovarajući na pitanja:  </w:t>
            </w:r>
            <w:r w:rsidR="00CA73C5" w:rsidRPr="00CA73C5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 čemu se pristup pogreškama u ovome tekstu razlikuje od uobičajenoga pristupa? Kad si ti uočio/uočila da neke pogreške mogu dovesti do novih i neobičnih rješenja?</w:t>
            </w:r>
          </w:p>
          <w:p w:rsidR="00CA73C5" w:rsidRDefault="00CA73C5" w:rsidP="008565D3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</w:p>
          <w:p w:rsidR="00C66453" w:rsidRDefault="00C66453" w:rsidP="008565D3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</w:p>
          <w:p w:rsidR="005E5D1F" w:rsidRDefault="00E870C9" w:rsidP="00F31172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lastRenderedPageBreak/>
              <w:t>Rad na tekstu:</w:t>
            </w:r>
          </w:p>
          <w:p w:rsidR="0024726F" w:rsidRDefault="008565D3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</w:t>
            </w:r>
            <w:r w:rsidR="0024726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provjera razumijevanja teksta prema pitanjima u rubrici </w:t>
            </w:r>
            <w:r w:rsidR="0024726F" w:rsidRPr="00AD0AA6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Razumijem što čitam</w:t>
            </w:r>
            <w:r w:rsidR="0024726F">
              <w:rPr>
                <w:rFonts w:ascii="Candara" w:hAnsi="Candara" w:cs="Arial"/>
                <w:sz w:val="22"/>
                <w:szCs w:val="22"/>
                <w:lang w:eastAsia="en-US"/>
              </w:rPr>
              <w:t>. Učenici zaključuju da je do brojnih, za čovjeka važnih, izuma i otkrića došlo sasvim slučajno</w:t>
            </w:r>
            <w:r w:rsidR="00E451E7">
              <w:rPr>
                <w:rFonts w:ascii="Candara" w:hAnsi="Candara" w:cs="Arial"/>
                <w:sz w:val="22"/>
                <w:szCs w:val="22"/>
                <w:lang w:eastAsia="en-US"/>
              </w:rPr>
              <w:t>, nakon pogrešaka</w:t>
            </w:r>
            <w:r w:rsidR="0024726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da na pogreškama moramo učiti.</w:t>
            </w:r>
            <w:r w:rsidR="00E451E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Uočavaju da su pogreške dio svakodnevnoga života i rada</w:t>
            </w:r>
            <w:r w:rsidR="00AD0AA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</w:t>
            </w:r>
            <w:r w:rsidR="00E451E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da nas one tjeraju da svoj posao radimo još bolje, a ponekad i kreativnije.</w:t>
            </w:r>
          </w:p>
          <w:p w:rsidR="0024726F" w:rsidRDefault="0024726F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94D24" w:rsidRDefault="00E451E7" w:rsidP="00DE18A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daljnjemu dijelu sata učenici se bave istraživačkim radom u skupinama. </w:t>
            </w:r>
            <w:r w:rsidR="0071669C">
              <w:rPr>
                <w:rFonts w:ascii="Candara" w:hAnsi="Candara" w:cs="Arial"/>
                <w:sz w:val="22"/>
                <w:szCs w:val="22"/>
                <w:lang w:eastAsia="en-US"/>
              </w:rPr>
              <w:t>Radeći u skupinama učenici otkrivaju kako su nastali: a) g</w:t>
            </w:r>
            <w:r w:rsidR="00D87541">
              <w:rPr>
                <w:rFonts w:ascii="Candara" w:hAnsi="Candara" w:cs="Arial"/>
                <w:sz w:val="22"/>
                <w:szCs w:val="22"/>
                <w:lang w:eastAsia="en-US"/>
              </w:rPr>
              <w:t>umica za brisanje</w:t>
            </w:r>
            <w:r w:rsidR="0071669C">
              <w:rPr>
                <w:rFonts w:ascii="Candara" w:hAnsi="Candara" w:cs="Arial"/>
                <w:sz w:val="22"/>
                <w:szCs w:val="22"/>
                <w:lang w:eastAsia="en-US"/>
              </w:rPr>
              <w:t>; b)</w:t>
            </w:r>
            <w:r w:rsidR="00D8754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vatromet</w:t>
            </w:r>
            <w:r w:rsidR="0071669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; c) </w:t>
            </w:r>
            <w:r w:rsidR="0071669C" w:rsidRPr="0071669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post</w:t>
            </w:r>
            <w:r w:rsidR="00D87541" w:rsidRPr="0071669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-it</w:t>
            </w:r>
            <w:r w:rsidR="00D8754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papirić</w:t>
            </w:r>
            <w:r w:rsidR="0071669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; d) čips; e) </w:t>
            </w:r>
            <w:r w:rsidR="00D87541">
              <w:rPr>
                <w:rFonts w:ascii="Candara" w:hAnsi="Candara" w:cs="Arial"/>
                <w:sz w:val="22"/>
                <w:szCs w:val="22"/>
                <w:lang w:eastAsia="en-US"/>
              </w:rPr>
              <w:t>ren</w:t>
            </w:r>
            <w:r w:rsidR="004E057F">
              <w:rPr>
                <w:rFonts w:ascii="Candara" w:hAnsi="Candara" w:cs="Arial"/>
                <w:sz w:val="22"/>
                <w:szCs w:val="22"/>
                <w:lang w:eastAsia="en-US"/>
              </w:rPr>
              <w:t>d</w:t>
            </w:r>
            <w:r w:rsidR="00D87541">
              <w:rPr>
                <w:rFonts w:ascii="Candara" w:hAnsi="Candara" w:cs="Arial"/>
                <w:sz w:val="22"/>
                <w:szCs w:val="22"/>
                <w:lang w:eastAsia="en-US"/>
              </w:rPr>
              <w:t>gen.</w:t>
            </w:r>
          </w:p>
          <w:p w:rsidR="00D87541" w:rsidRDefault="00D87541" w:rsidP="00F31172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96236" w:rsidRPr="00E870C9" w:rsidRDefault="00996236" w:rsidP="00F31172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870C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Objava rezultata rada u skupini:</w:t>
            </w:r>
          </w:p>
          <w:p w:rsidR="00773246" w:rsidRPr="001E1FED" w:rsidRDefault="00E870C9" w:rsidP="00FB0C78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FB0C78">
              <w:rPr>
                <w:rFonts w:ascii="Candara" w:hAnsi="Candara" w:cs="Arial"/>
                <w:sz w:val="22"/>
                <w:szCs w:val="22"/>
                <w:lang w:eastAsia="en-US"/>
              </w:rPr>
              <w:t>predstavljaju rješenja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skupine.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E1FED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lušanje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A02E6C" w:rsidRPr="00A02E6C" w:rsidRDefault="00A02E6C" w:rsidP="00A02E6C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A02E6C" w:rsidRDefault="00A02E6C" w:rsidP="00275EB3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B0C7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5E5D1F" w:rsidRPr="005E5D1F" w:rsidRDefault="005E5D1F" w:rsidP="005E5D1F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E5D1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pretražuje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mrež</w:t>
            </w:r>
            <w:r w:rsidRPr="005E5D1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ne sadržaje</w:t>
            </w:r>
          </w:p>
          <w:p w:rsidR="005E5D1F" w:rsidRPr="005E5D1F" w:rsidRDefault="005E5D1F" w:rsidP="005E5D1F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E5D1F" w:rsidRPr="005E5D1F" w:rsidRDefault="005E5D1F" w:rsidP="00275EB3">
            <w:pPr>
              <w:pStyle w:val="ListParagraph"/>
              <w:numPr>
                <w:ilvl w:val="0"/>
                <w:numId w:val="4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</w:t>
            </w:r>
          </w:p>
          <w:p w:rsidR="00397044" w:rsidRPr="00A02E6C" w:rsidRDefault="00397044" w:rsidP="005E5D1F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E1FED" w:rsidRDefault="00FB0C78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0C78" w:rsidRDefault="00FB0C78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FB0C78">
              <w:rPr>
                <w:rFonts w:ascii="Candara" w:hAnsi="Candara" w:cs="Calibri"/>
                <w:sz w:val="22"/>
                <w:szCs w:val="22"/>
                <w:lang w:eastAsia="en-US"/>
              </w:rPr>
              <w:t>Tko te najčešće potiče i ohrabruje u nastojanju da popraviš posljedice svojih pogrešaka?</w:t>
            </w:r>
          </w:p>
          <w:p w:rsidR="00FB0C78" w:rsidRDefault="00FB0C78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FB0C78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Koju pogrešku smatraš svojom </w:t>
            </w:r>
            <w:r w:rsidRPr="00FB0C78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>sretnom nesrećom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? Što si iz nje naučio/naučila? Pripremi se za dvominutni govor.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FA2EF2">
            <w:pPr>
              <w:pStyle w:val="ListParagraph"/>
              <w:numPr>
                <w:ilvl w:val="0"/>
                <w:numId w:val="32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1E1FED" w:rsidRPr="00FA2EF2" w:rsidRDefault="00EC6E08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 i pripremiti dodatne upute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za rješavanje zadataka</w:t>
            </w:r>
          </w:p>
          <w:p w:rsidR="00764EA9" w:rsidRPr="00FA2EF2" w:rsidRDefault="004872CB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pomoć u skupini, češće provjeravati napredak učenika u rješavanju zadatka</w:t>
            </w:r>
          </w:p>
          <w:p w:rsidR="00FA51F6" w:rsidRPr="00FA2EF2" w:rsidRDefault="004872CB" w:rsidP="00764EA9">
            <w:pPr>
              <w:pStyle w:val="ListParagraph"/>
              <w:numPr>
                <w:ilvl w:val="0"/>
                <w:numId w:val="3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Pr="001E1FED" w:rsidRDefault="008108B6" w:rsidP="008108B6">
            <w:pPr>
              <w:pStyle w:val="ListParagraph"/>
              <w:numPr>
                <w:ilvl w:val="0"/>
                <w:numId w:val="33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 zaključke s mišljenjem i zaključcima svoje skupine, cijeloga razreda i učiteljice.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D0415A" w:rsidRDefault="008C6657" w:rsidP="00D0415A">
            <w:pPr>
              <w:pStyle w:val="ListParagraph"/>
              <w:numPr>
                <w:ilvl w:val="0"/>
                <w:numId w:val="33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učeni</w:t>
            </w:r>
            <w:r w:rsidR="00015B2C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kov rad u skupini</w:t>
            </w:r>
            <w:r w:rsidR="004872CB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, doprinos u rješavanju zadataka te oblikovanju zaključak</w:t>
            </w:r>
            <w:r w:rsidR="008108B6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a</w:t>
            </w:r>
          </w:p>
          <w:p w:rsidR="00D0415A" w:rsidRPr="00D0415A" w:rsidRDefault="00D0415A" w:rsidP="00D0415A">
            <w:pPr>
              <w:pStyle w:val="ListParagraph"/>
              <w:numPr>
                <w:ilvl w:val="0"/>
                <w:numId w:val="33"/>
              </w:numPr>
              <w:spacing w:after="150"/>
              <w:ind w:left="82" w:hanging="142"/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sudjelovanje u interpretaciji teksta</w:t>
            </w:r>
            <w:r w:rsidR="00AD0AA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34373" w:rsidRDefault="00734373" w:rsidP="00734373">
            <w:pPr>
              <w:pStyle w:val="ListParagraph"/>
              <w:spacing w:line="276" w:lineRule="auto"/>
              <w:ind w:left="57"/>
              <w:jc w:val="center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1F7FF7" w:rsidRPr="00D85CA6" w:rsidRDefault="00734373" w:rsidP="00734373">
            <w:pPr>
              <w:pStyle w:val="ListParagraph"/>
              <w:spacing w:line="276" w:lineRule="auto"/>
              <w:ind w:left="57"/>
              <w:jc w:val="center"/>
              <w:rPr>
                <w:rFonts w:ascii="Candara" w:hAnsi="Candara"/>
                <w:b w:val="0"/>
                <w:color w:val="FF0000"/>
                <w:sz w:val="22"/>
                <w:szCs w:val="22"/>
              </w:rPr>
            </w:pPr>
            <w:r w:rsidRPr="00D85CA6">
              <w:rPr>
                <w:rFonts w:ascii="Candara" w:hAnsi="Candara"/>
                <w:bCs w:val="0"/>
                <w:color w:val="FF0000"/>
                <w:sz w:val="22"/>
                <w:szCs w:val="22"/>
              </w:rPr>
              <w:t>Čovjek uči dok je živ</w:t>
            </w:r>
          </w:p>
          <w:p w:rsidR="00734373" w:rsidRDefault="00734373" w:rsidP="00734373">
            <w:pPr>
              <w:pStyle w:val="ListParagraph"/>
              <w:spacing w:line="276" w:lineRule="auto"/>
              <w:ind w:left="57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/>
                <w:sz w:val="22"/>
                <w:szCs w:val="22"/>
              </w:rPr>
              <w:t xml:space="preserve">Tema: </w:t>
            </w:r>
            <w:r w:rsidRPr="00734373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Pogreške kao dio čovjekova života i odnos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pojedinca </w:t>
            </w:r>
            <w:r w:rsidRPr="00734373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prema pogreškama.</w:t>
            </w:r>
          </w:p>
          <w:p w:rsidR="00734373" w:rsidRDefault="00734373" w:rsidP="00734373">
            <w:pPr>
              <w:pStyle w:val="ListParagraph"/>
              <w:spacing w:line="276" w:lineRule="auto"/>
              <w:ind w:left="57"/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734373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Brojni su izumi nastali slučajno ili kao rezultat ljudske greške: vatromet, mikrovalna pećnica, penicilin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, gumica za brisanje, rendgen, </w:t>
            </w:r>
            <w:r w:rsidRPr="004E057F">
              <w:rPr>
                <w:rFonts w:ascii="Candara" w:hAnsi="Candara"/>
                <w:b w:val="0"/>
                <w:bCs w:val="0"/>
                <w:i/>
                <w:iCs/>
                <w:color w:val="000000"/>
                <w:sz w:val="22"/>
                <w:szCs w:val="22"/>
              </w:rPr>
              <w:t>post-it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papirić…</w:t>
            </w:r>
          </w:p>
          <w:p w:rsidR="00734373" w:rsidRPr="00734373" w:rsidRDefault="00734373" w:rsidP="00734373">
            <w:pPr>
              <w:pStyle w:val="ListParagraph"/>
              <w:spacing w:line="276" w:lineRule="auto"/>
              <w:ind w:left="57"/>
              <w:jc w:val="both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/>
                <w:sz w:val="22"/>
                <w:szCs w:val="22"/>
              </w:rPr>
              <w:t>Ideja: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Pogreška je dobra prilika za napredak. 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0415A" w:rsidRPr="00D0415A" w:rsidRDefault="00D85CA6" w:rsidP="000A28E7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D0415A" w:rsidRPr="00D0415A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https://geek.hr/znanost/clanak/ovo-su-najludi-izumi-2018-godine/</w:t>
              </w:r>
            </w:hyperlink>
          </w:p>
          <w:p w:rsidR="00D0415A" w:rsidRDefault="00D85CA6" w:rsidP="000A28E7">
            <w:pPr>
              <w:rPr>
                <w:rFonts w:ascii="Candara" w:hAnsi="Candara"/>
                <w:sz w:val="22"/>
                <w:szCs w:val="22"/>
              </w:rPr>
            </w:pPr>
            <w:hyperlink r:id="rId9" w:history="1">
              <w:r w:rsidR="00D0415A" w:rsidRPr="00D0415A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http://pixelizam.com/20-neobicnih-izuma-iz-proslosti/</w:t>
              </w:r>
            </w:hyperlink>
          </w:p>
          <w:p w:rsidR="000A28E7" w:rsidRPr="004F42E5" w:rsidRDefault="00D85CA6" w:rsidP="001A3D63">
            <w:pPr>
              <w:rPr>
                <w:rFonts w:ascii="Candara" w:hAnsi="Candara"/>
                <w:b w:val="0"/>
                <w:sz w:val="16"/>
                <w:szCs w:val="16"/>
              </w:rPr>
            </w:pPr>
            <w:hyperlink r:id="rId10" w:history="1">
              <w:r w:rsidR="001A3D63" w:rsidRPr="001A3D63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https://povijest.hr/jesteliznali/cinjenice/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C948E3">
            <w:pPr>
              <w:pStyle w:val="ListParagraph"/>
              <w:numPr>
                <w:ilvl w:val="0"/>
                <w:numId w:val="38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sudjel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ovati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 radu tima; 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3C493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015B2C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734373" w:rsidRDefault="00734373" w:rsidP="00C948E3">
            <w:pPr>
              <w:pStyle w:val="ListParagraph"/>
              <w:numPr>
                <w:ilvl w:val="0"/>
                <w:numId w:val="39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3437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obavlja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734373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složeniju potragu za informacijama na unaprijed zadanu temu i uz kratke upute</w:t>
            </w:r>
            <w:r w:rsidR="000D1790" w:rsidRPr="0073437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pretraž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445E1A" w:rsidRPr="00C948E3" w:rsidRDefault="00C948E3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445E1A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procjenjivati važnost i točnost informacija, povezivati informacije i uočiti njihov utjecaj na svoje i tuđe mišljenje </w:t>
            </w:r>
          </w:p>
          <w:p w:rsidR="0097494B" w:rsidRPr="00C948E3" w:rsidRDefault="0097494B" w:rsidP="00C948E3">
            <w:pPr>
              <w:pStyle w:val="ListParagraph"/>
              <w:numPr>
                <w:ilvl w:val="0"/>
                <w:numId w:val="39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D0415A" w:rsidRDefault="00D0415A" w:rsidP="008B4556"/>
    <w:p w:rsidR="00D0415A" w:rsidRDefault="00792ACE" w:rsidP="008B4556">
      <w:pPr>
        <w:rPr>
          <w:rFonts w:ascii="Candara" w:hAnsi="Candara"/>
          <w:b/>
          <w:bCs/>
          <w:sz w:val="22"/>
          <w:szCs w:val="22"/>
        </w:rPr>
      </w:pPr>
      <w:r w:rsidRPr="00792ACE">
        <w:rPr>
          <w:rFonts w:ascii="Candara" w:hAnsi="Candara"/>
          <w:b/>
          <w:bCs/>
          <w:sz w:val="22"/>
          <w:szCs w:val="22"/>
        </w:rPr>
        <w:t>Prilog 1</w:t>
      </w:r>
      <w:r w:rsidR="00D85CA6">
        <w:rPr>
          <w:rFonts w:ascii="Candara" w:hAnsi="Candara"/>
          <w:b/>
          <w:bCs/>
          <w:sz w:val="22"/>
          <w:szCs w:val="22"/>
        </w:rPr>
        <w:t>.</w:t>
      </w:r>
      <w:bookmarkStart w:id="0" w:name="_GoBack"/>
      <w:bookmarkEnd w:id="0"/>
    </w:p>
    <w:p w:rsidR="00792ACE" w:rsidRPr="00792ACE" w:rsidRDefault="00792ACE" w:rsidP="008B4556">
      <w:pPr>
        <w:rPr>
          <w:rFonts w:ascii="Candara" w:hAnsi="Candara"/>
          <w:sz w:val="22"/>
          <w:szCs w:val="22"/>
        </w:rPr>
      </w:pPr>
      <w:r w:rsidRPr="00792ACE">
        <w:rPr>
          <w:rFonts w:ascii="Candara" w:hAnsi="Candara"/>
          <w:sz w:val="22"/>
          <w:szCs w:val="22"/>
        </w:rPr>
        <w:t xml:space="preserve">Na ponuđenim poveznicama učenici istražuju najneobičnije ljudske izume. U digitalnome alatu (Canva, </w:t>
      </w:r>
      <w:r>
        <w:rPr>
          <w:rFonts w:ascii="Candara" w:hAnsi="Candara"/>
          <w:sz w:val="22"/>
          <w:szCs w:val="22"/>
        </w:rPr>
        <w:t>Li</w:t>
      </w:r>
      <w:r w:rsidRPr="00792ACE">
        <w:rPr>
          <w:rFonts w:ascii="Candara" w:hAnsi="Candara"/>
          <w:sz w:val="22"/>
          <w:szCs w:val="22"/>
        </w:rPr>
        <w:t xml:space="preserve">no-it, Piktochart) </w:t>
      </w:r>
      <w:r>
        <w:rPr>
          <w:rFonts w:ascii="Candara" w:hAnsi="Candara"/>
          <w:sz w:val="22"/>
          <w:szCs w:val="22"/>
        </w:rPr>
        <w:t>i</w:t>
      </w:r>
      <w:r w:rsidRPr="00792ACE">
        <w:rPr>
          <w:rFonts w:ascii="Candara" w:hAnsi="Candara"/>
          <w:sz w:val="22"/>
          <w:szCs w:val="22"/>
        </w:rPr>
        <w:t xml:space="preserve">zrađuju plakat na kojemu prikazuju pronađene izume. </w:t>
      </w:r>
    </w:p>
    <w:p w:rsidR="00D0415A" w:rsidRPr="00792ACE" w:rsidRDefault="00D0415A" w:rsidP="008B4556">
      <w:pPr>
        <w:rPr>
          <w:rFonts w:ascii="Candara" w:hAnsi="Candara"/>
          <w:sz w:val="22"/>
          <w:szCs w:val="22"/>
        </w:rPr>
      </w:pPr>
    </w:p>
    <w:p w:rsidR="00D0415A" w:rsidRPr="00792ACE" w:rsidRDefault="00D0415A" w:rsidP="008B4556"/>
    <w:p w:rsidR="00D0415A" w:rsidRDefault="00D0415A" w:rsidP="008B4556"/>
    <w:p w:rsidR="008D7614" w:rsidRPr="0048550A" w:rsidRDefault="0048550A" w:rsidP="001B525B">
      <w:pPr>
        <w:rPr>
          <w:rFonts w:ascii="Candara" w:hAnsi="Candara"/>
          <w:b/>
          <w:bCs/>
          <w:sz w:val="22"/>
          <w:szCs w:val="22"/>
        </w:rPr>
      </w:pPr>
      <w:r w:rsidRPr="0048550A">
        <w:rPr>
          <w:rFonts w:ascii="Candara" w:hAnsi="Candara"/>
          <w:b/>
          <w:bCs/>
          <w:sz w:val="22"/>
          <w:szCs w:val="22"/>
        </w:rPr>
        <w:t>Prilog</w:t>
      </w:r>
      <w:r w:rsidR="00792ACE">
        <w:rPr>
          <w:rFonts w:ascii="Candara" w:hAnsi="Candara"/>
          <w:b/>
          <w:bCs/>
          <w:sz w:val="22"/>
          <w:szCs w:val="22"/>
        </w:rPr>
        <w:t xml:space="preserve"> 2</w:t>
      </w:r>
      <w:r w:rsidR="00D85CA6">
        <w:rPr>
          <w:rFonts w:ascii="Candara" w:hAnsi="Candara"/>
          <w:b/>
          <w:bCs/>
          <w:sz w:val="22"/>
          <w:szCs w:val="22"/>
        </w:rPr>
        <w:t>.</w:t>
      </w: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48550A" w:rsidRPr="00DF4C25" w:rsidRDefault="0048550A" w:rsidP="0048550A">
      <w:pPr>
        <w:rPr>
          <w:rFonts w:ascii="Candara" w:hAnsi="Candara"/>
          <w:sz w:val="22"/>
          <w:szCs w:val="22"/>
        </w:rPr>
      </w:pPr>
      <w:r w:rsidRPr="00DF4C25">
        <w:rPr>
          <w:rFonts w:ascii="Candara" w:hAnsi="Candara"/>
          <w:sz w:val="22"/>
          <w:szCs w:val="22"/>
        </w:rPr>
        <w:t>Prijedlog za vrednovanje skupinskoga rada</w:t>
      </w:r>
    </w:p>
    <w:p w:rsidR="0048550A" w:rsidRPr="00DF4C25" w:rsidRDefault="0048550A" w:rsidP="0048550A">
      <w:pPr>
        <w:rPr>
          <w:rFonts w:ascii="Candara" w:hAnsi="Candara"/>
          <w:b/>
          <w:noProof/>
          <w:sz w:val="22"/>
          <w:szCs w:val="22"/>
        </w:rPr>
      </w:pPr>
    </w:p>
    <w:p w:rsidR="0048550A" w:rsidRPr="00DF4C25" w:rsidRDefault="0048550A" w:rsidP="0048550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</w:p>
    <w:p w:rsidR="0048550A" w:rsidRPr="00DF4C25" w:rsidRDefault="0048550A" w:rsidP="0048550A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  <w:r w:rsidRPr="00DF4C25">
        <w:rPr>
          <w:rFonts w:ascii="Candara" w:hAnsi="Candara" w:cs="Arial"/>
          <w:b/>
          <w:sz w:val="22"/>
          <w:szCs w:val="22"/>
        </w:rPr>
        <w:t>VREDNOVANJE RADA U SKUPINI</w:t>
      </w: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</w:p>
    <w:p w:rsidR="0048550A" w:rsidRDefault="0048550A" w:rsidP="0048550A">
      <w:pPr>
        <w:jc w:val="center"/>
        <w:rPr>
          <w:rFonts w:ascii="Candara" w:hAnsi="Candara" w:cs="Arial"/>
          <w:b/>
          <w:sz w:val="22"/>
          <w:szCs w:val="22"/>
        </w:rPr>
      </w:pPr>
    </w:p>
    <w:p w:rsidR="0048550A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Ime i prezime učenika promatrača: ____________________________________________________</w:t>
      </w:r>
    </w:p>
    <w:p w:rsidR="0048550A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</w:p>
    <w:tbl>
      <w:tblPr>
        <w:tblStyle w:val="TableGrid"/>
        <w:tblW w:w="9471" w:type="dxa"/>
        <w:tblLayout w:type="fixed"/>
        <w:tblLook w:val="04A0" w:firstRow="1" w:lastRow="0" w:firstColumn="1" w:lastColumn="0" w:noHBand="0" w:noVBand="1"/>
      </w:tblPr>
      <w:tblGrid>
        <w:gridCol w:w="4111"/>
        <w:gridCol w:w="1340"/>
        <w:gridCol w:w="1340"/>
        <w:gridCol w:w="1340"/>
        <w:gridCol w:w="1340"/>
      </w:tblGrid>
      <w:tr w:rsidR="004A7578" w:rsidTr="000D1790">
        <w:trPr>
          <w:trHeight w:val="340"/>
        </w:trPr>
        <w:tc>
          <w:tcPr>
            <w:tcW w:w="3828" w:type="dxa"/>
            <w:tcBorders>
              <w:top w:val="nil"/>
              <w:left w:val="nil"/>
            </w:tcBorders>
          </w:tcPr>
          <w:p w:rsidR="004A7578" w:rsidRDefault="004A7578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gridSpan w:val="4"/>
          </w:tcPr>
          <w:p w:rsidR="004A7578" w:rsidRDefault="004A7578" w:rsidP="004A7578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I</w:t>
            </w:r>
            <w:r w:rsidR="001712AC">
              <w:rPr>
                <w:rFonts w:ascii="Candara" w:hAnsi="Candara" w:cs="Arial"/>
                <w:b/>
                <w:sz w:val="22"/>
                <w:szCs w:val="22"/>
              </w:rPr>
              <w:t>ME I PREZIME ČLANOVA SKUPINE</w:t>
            </w: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Default="001712AC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ELEMENTI VREDNOVANJA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Pr="004A7578" w:rsidRDefault="004A7578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Odgovorno pristupa rješavanju zadatka</w:t>
            </w:r>
            <w:r w:rsidRPr="004A7578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Pr="004A7578" w:rsidRDefault="004A7578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4A7578">
              <w:rPr>
                <w:rFonts w:ascii="Candara" w:hAnsi="Candara" w:cs="Arial"/>
                <w:bCs/>
                <w:sz w:val="22"/>
                <w:szCs w:val="22"/>
              </w:rPr>
              <w:t>Zadatak je riješ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io</w:t>
            </w:r>
            <w:r w:rsidRPr="004A7578">
              <w:rPr>
                <w:rFonts w:ascii="Candara" w:hAnsi="Candara" w:cs="Arial"/>
                <w:bCs/>
                <w:sz w:val="22"/>
                <w:szCs w:val="22"/>
              </w:rPr>
              <w:t xml:space="preserve"> u potpunosti i točno.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0D1790">
              <w:rPr>
                <w:rFonts w:ascii="Candara" w:hAnsi="Candara" w:cs="Arial"/>
                <w:bCs/>
                <w:sz w:val="22"/>
                <w:szCs w:val="22"/>
              </w:rPr>
              <w:t xml:space="preserve">Poštuje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mišljenje drugih učenika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Poštuje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pravila uljudne komunikacije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8550A" w:rsidTr="000D1790">
        <w:trPr>
          <w:trHeight w:val="340"/>
        </w:trPr>
        <w:tc>
          <w:tcPr>
            <w:tcW w:w="3828" w:type="dxa"/>
          </w:tcPr>
          <w:p w:rsidR="0048550A" w:rsidRPr="000D1790" w:rsidRDefault="000D1790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 w:rsidRPr="000D1790">
              <w:rPr>
                <w:rFonts w:ascii="Candara" w:hAnsi="Candara" w:cs="Arial"/>
                <w:bCs/>
                <w:sz w:val="22"/>
                <w:szCs w:val="22"/>
              </w:rPr>
              <w:t xml:space="preserve">Pomaže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drugim </w:t>
            </w:r>
            <w:r w:rsidRPr="000D1790">
              <w:rPr>
                <w:rFonts w:ascii="Candara" w:hAnsi="Candara" w:cs="Arial"/>
                <w:bCs/>
                <w:sz w:val="22"/>
                <w:szCs w:val="22"/>
              </w:rPr>
              <w:t>učenicima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48550A" w:rsidRDefault="0048550A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0D1790" w:rsidTr="000D1790">
        <w:trPr>
          <w:trHeight w:val="340"/>
        </w:trPr>
        <w:tc>
          <w:tcPr>
            <w:tcW w:w="3828" w:type="dxa"/>
          </w:tcPr>
          <w:p w:rsidR="000D1790" w:rsidRPr="000D1790" w:rsidRDefault="000D1790" w:rsidP="0048550A">
            <w:pPr>
              <w:jc w:val="both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</w:rPr>
              <w:t>Jasno i precizno prezentira rezultate rada.</w:t>
            </w:r>
          </w:p>
        </w:tc>
        <w:tc>
          <w:tcPr>
            <w:tcW w:w="1247" w:type="dxa"/>
          </w:tcPr>
          <w:p w:rsidR="000D1790" w:rsidRDefault="000D1790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D1790" w:rsidRDefault="000D1790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D1790" w:rsidRDefault="000D1790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:rsidR="000D1790" w:rsidRDefault="000D1790" w:rsidP="0048550A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48550A" w:rsidRPr="00DF4C25" w:rsidRDefault="0048550A" w:rsidP="0048550A">
      <w:pPr>
        <w:jc w:val="both"/>
        <w:rPr>
          <w:rFonts w:ascii="Candara" w:hAnsi="Candara" w:cs="Arial"/>
          <w:b/>
          <w:sz w:val="22"/>
          <w:szCs w:val="22"/>
        </w:rPr>
      </w:pPr>
    </w:p>
    <w:p w:rsidR="0048550A" w:rsidRPr="00DF4C25" w:rsidRDefault="0048550A" w:rsidP="0048550A">
      <w:pPr>
        <w:rPr>
          <w:rFonts w:ascii="Candara" w:hAnsi="Candara" w:cs="Arial"/>
          <w:b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792ACE" w:rsidRDefault="00792AC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7C5D59" w:rsidRDefault="00C66453" w:rsidP="00B50701">
      <w:pPr>
        <w:spacing w:after="200" w:line="276" w:lineRule="auto"/>
        <w:rPr>
          <w:rFonts w:asciiTheme="minorHAnsi" w:eastAsiaTheme="minorHAnsi" w:hAnsiTheme="minorHAnsi" w:cstheme="minorBidi"/>
          <w:b/>
          <w:bCs/>
        </w:rPr>
      </w:pPr>
      <w:r>
        <w:rPr>
          <w:rFonts w:asciiTheme="minorHAnsi" w:eastAsiaTheme="minorHAnsi" w:hAnsiTheme="minorHAnsi" w:cstheme="minorBidi"/>
          <w:b/>
          <w:bCs/>
        </w:rPr>
        <w:t>Prilog 3</w:t>
      </w:r>
      <w:r w:rsidR="00D85CA6">
        <w:rPr>
          <w:rFonts w:asciiTheme="minorHAnsi" w:eastAsiaTheme="minorHAnsi" w:hAnsiTheme="minorHAnsi" w:cstheme="minorBidi"/>
          <w:b/>
          <w:bCs/>
        </w:rPr>
        <w:t>.</w:t>
      </w:r>
    </w:p>
    <w:p w:rsidR="007C5D59" w:rsidRPr="009A2163" w:rsidRDefault="007C5D59" w:rsidP="007C5D59">
      <w:pPr>
        <w:rPr>
          <w:rFonts w:ascii="Candara" w:hAnsi="Candara"/>
          <w:sz w:val="22"/>
          <w:szCs w:val="22"/>
        </w:rPr>
      </w:pPr>
      <w:r w:rsidRPr="009A2163">
        <w:rPr>
          <w:rFonts w:ascii="Candara" w:hAnsi="Candara"/>
          <w:sz w:val="22"/>
          <w:szCs w:val="22"/>
        </w:rPr>
        <w:t>Prijedlog listića za (samo)vrednovanje</w:t>
      </w:r>
      <w:r w:rsidR="009A2163" w:rsidRPr="009A2163">
        <w:rPr>
          <w:rFonts w:ascii="Candara" w:hAnsi="Candara"/>
          <w:sz w:val="22"/>
          <w:szCs w:val="22"/>
        </w:rPr>
        <w:t xml:space="preserve"> učenikova</w:t>
      </w:r>
      <w:r w:rsidRPr="009A2163">
        <w:rPr>
          <w:rFonts w:ascii="Candara" w:hAnsi="Candara"/>
          <w:sz w:val="22"/>
          <w:szCs w:val="22"/>
        </w:rPr>
        <w:t xml:space="preserve"> govora</w:t>
      </w:r>
      <w:r w:rsidR="009A2163" w:rsidRPr="009A2163">
        <w:rPr>
          <w:rFonts w:ascii="Candara" w:hAnsi="Candara"/>
          <w:sz w:val="22"/>
          <w:szCs w:val="22"/>
        </w:rPr>
        <w:t>:</w:t>
      </w:r>
    </w:p>
    <w:p w:rsidR="007C5D59" w:rsidRPr="009A2163" w:rsidRDefault="007C5D59" w:rsidP="007C5D59">
      <w:pPr>
        <w:rPr>
          <w:rFonts w:ascii="Candara" w:hAnsi="Candara"/>
          <w:sz w:val="22"/>
          <w:szCs w:val="22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701"/>
      </w:tblGrid>
      <w:tr w:rsidR="007C5D59" w:rsidTr="00467784">
        <w:trPr>
          <w:trHeight w:val="340"/>
        </w:trPr>
        <w:tc>
          <w:tcPr>
            <w:tcW w:w="4111" w:type="dxa"/>
            <w:tcBorders>
              <w:top w:val="nil"/>
              <w:left w:val="nil"/>
            </w:tcBorders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961" w:type="dxa"/>
            <w:gridSpan w:val="3"/>
          </w:tcPr>
          <w:p w:rsidR="007C5D59" w:rsidRDefault="007C5D59" w:rsidP="00970EB1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Default="007C5D59" w:rsidP="00970EB1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7A578ABF" wp14:editId="0B72AF03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D59" w:rsidRDefault="00C66453" w:rsidP="00970EB1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VRLO</w:t>
            </w:r>
            <w:r w:rsidR="007C5D59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:rsidR="007C5D59" w:rsidRDefault="007C5D59" w:rsidP="00970EB1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49B0AFAD" wp14:editId="1A50526C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D59" w:rsidRDefault="007C5D59" w:rsidP="00970EB1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1676B328" wp14:editId="62C3C8AA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 NISAM ZADOVOLJAN</w:t>
            </w: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 ima uvod, glavni dio i zaključak.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Tema je dobro obrađena i govornik je pripremljen za govor.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Govornik govori jasno i razumljivo.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Govornik govori hrvatskim standar</w:t>
            </w:r>
            <w:r w:rsidR="00012F77">
              <w:rPr>
                <w:rFonts w:ascii="Candara" w:hAnsi="Candara" w:cs="Arial"/>
                <w:bCs/>
                <w:sz w:val="20"/>
                <w:szCs w:val="20"/>
              </w:rPr>
              <w:t>d</w:t>
            </w:r>
            <w:r>
              <w:rPr>
                <w:rFonts w:ascii="Candara" w:hAnsi="Candara" w:cs="Arial"/>
                <w:bCs/>
                <w:sz w:val="20"/>
                <w:szCs w:val="20"/>
              </w:rPr>
              <w:t>nim jezikom.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Govornik gleda u publiku i ima pozornost publike.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C5D59" w:rsidTr="00467784">
        <w:trPr>
          <w:trHeight w:val="340"/>
        </w:trPr>
        <w:tc>
          <w:tcPr>
            <w:tcW w:w="4111" w:type="dxa"/>
          </w:tcPr>
          <w:p w:rsidR="007C5D59" w:rsidRPr="0072230A" w:rsidRDefault="007C5D59" w:rsidP="00970EB1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Govornik se pridržava dogovorenoga vremena</w:t>
            </w:r>
            <w:r w:rsidRPr="0072230A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7C5D59" w:rsidRDefault="007C5D59" w:rsidP="00970EB1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:rsidR="007C5D59" w:rsidRDefault="007C5D59" w:rsidP="007C5D59"/>
    <w:p w:rsidR="007C5D59" w:rsidRPr="006008C8" w:rsidRDefault="007C5D59" w:rsidP="007C5D59">
      <w:pPr>
        <w:rPr>
          <w:rFonts w:ascii="Candara" w:hAnsi="Candara"/>
        </w:rPr>
      </w:pPr>
    </w:p>
    <w:p w:rsidR="007C5D59" w:rsidRPr="00792ACE" w:rsidRDefault="007C5D59" w:rsidP="00B50701">
      <w:pPr>
        <w:spacing w:after="200" w:line="276" w:lineRule="auto"/>
        <w:rPr>
          <w:rFonts w:asciiTheme="minorHAnsi" w:eastAsiaTheme="minorHAnsi" w:hAnsiTheme="minorHAnsi" w:cstheme="minorBidi"/>
          <w:b/>
          <w:bCs/>
        </w:rPr>
      </w:pPr>
    </w:p>
    <w:sectPr w:rsidR="007C5D59" w:rsidRPr="00792AC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0A" w:rsidRDefault="00CC230A" w:rsidP="00EA1CD5">
      <w:r>
        <w:separator/>
      </w:r>
    </w:p>
  </w:endnote>
  <w:endnote w:type="continuationSeparator" w:id="0">
    <w:p w:rsidR="00CC230A" w:rsidRDefault="00CC230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0A" w:rsidRDefault="00CC230A" w:rsidP="00EA1CD5">
      <w:r>
        <w:separator/>
      </w:r>
    </w:p>
  </w:footnote>
  <w:footnote w:type="continuationSeparator" w:id="0">
    <w:p w:rsidR="00CC230A" w:rsidRDefault="00CC230A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110"/>
    <w:multiLevelType w:val="hybridMultilevel"/>
    <w:tmpl w:val="53C04AC2"/>
    <w:lvl w:ilvl="0" w:tplc="01764368">
      <w:start w:val="10"/>
      <w:numFmt w:val="bullet"/>
      <w:lvlText w:val="-"/>
      <w:lvlJc w:val="left"/>
      <w:pPr>
        <w:ind w:left="142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>
    <w:nsid w:val="0CD33191"/>
    <w:multiLevelType w:val="hybridMultilevel"/>
    <w:tmpl w:val="99C6BF6A"/>
    <w:lvl w:ilvl="0" w:tplc="CABE69EA">
      <w:start w:val="3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4726A"/>
    <w:multiLevelType w:val="hybridMultilevel"/>
    <w:tmpl w:val="C4186A4A"/>
    <w:lvl w:ilvl="0" w:tplc="1DB2997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8291E"/>
    <w:multiLevelType w:val="hybridMultilevel"/>
    <w:tmpl w:val="99E22116"/>
    <w:lvl w:ilvl="0" w:tplc="DB222CE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640AB"/>
    <w:multiLevelType w:val="hybridMultilevel"/>
    <w:tmpl w:val="2348EB7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D1DC0"/>
    <w:multiLevelType w:val="hybridMultilevel"/>
    <w:tmpl w:val="F8767B5C"/>
    <w:lvl w:ilvl="0" w:tplc="46DE443A">
      <w:start w:val="5"/>
      <w:numFmt w:val="bullet"/>
      <w:lvlText w:val="-"/>
      <w:lvlJc w:val="left"/>
      <w:pPr>
        <w:ind w:left="417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50EA"/>
    <w:multiLevelType w:val="hybridMultilevel"/>
    <w:tmpl w:val="CF7A0CF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D401B"/>
    <w:multiLevelType w:val="hybridMultilevel"/>
    <w:tmpl w:val="87DEF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776E2"/>
    <w:multiLevelType w:val="hybridMultilevel"/>
    <w:tmpl w:val="1C0A2064"/>
    <w:lvl w:ilvl="0" w:tplc="87A6708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>
    <w:nsid w:val="2E593603"/>
    <w:multiLevelType w:val="hybridMultilevel"/>
    <w:tmpl w:val="5AEEB0AA"/>
    <w:lvl w:ilvl="0" w:tplc="5860DF90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04546"/>
    <w:multiLevelType w:val="hybridMultilevel"/>
    <w:tmpl w:val="E176F55A"/>
    <w:lvl w:ilvl="0" w:tplc="54FEEFF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550F8"/>
    <w:multiLevelType w:val="hybridMultilevel"/>
    <w:tmpl w:val="ACE2ECBE"/>
    <w:lvl w:ilvl="0" w:tplc="2B06DB18">
      <w:start w:val="5"/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3F24134E"/>
    <w:multiLevelType w:val="hybridMultilevel"/>
    <w:tmpl w:val="8D62582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D2ED5"/>
    <w:multiLevelType w:val="hybridMultilevel"/>
    <w:tmpl w:val="1DDCC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66BB8"/>
    <w:multiLevelType w:val="hybridMultilevel"/>
    <w:tmpl w:val="3A86BA36"/>
    <w:lvl w:ilvl="0" w:tplc="23E8D634">
      <w:start w:val="5"/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402F2"/>
    <w:multiLevelType w:val="hybridMultilevel"/>
    <w:tmpl w:val="B626539C"/>
    <w:lvl w:ilvl="0" w:tplc="601C6B2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A5B38"/>
    <w:multiLevelType w:val="hybridMultilevel"/>
    <w:tmpl w:val="C5F6F7BC"/>
    <w:lvl w:ilvl="0" w:tplc="244C029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D5FD8"/>
    <w:multiLevelType w:val="hybridMultilevel"/>
    <w:tmpl w:val="A634CBA2"/>
    <w:lvl w:ilvl="0" w:tplc="FEEC57D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53EB25FE"/>
    <w:multiLevelType w:val="hybridMultilevel"/>
    <w:tmpl w:val="02CE187C"/>
    <w:lvl w:ilvl="0" w:tplc="AA6EB7B4">
      <w:start w:val="5"/>
      <w:numFmt w:val="bullet"/>
      <w:lvlText w:val="-"/>
      <w:lvlJc w:val="left"/>
      <w:pPr>
        <w:ind w:left="658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7">
    <w:nsid w:val="545A3B4B"/>
    <w:multiLevelType w:val="hybridMultilevel"/>
    <w:tmpl w:val="53D6B7A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11F5A"/>
    <w:multiLevelType w:val="hybridMultilevel"/>
    <w:tmpl w:val="0ABE5B84"/>
    <w:lvl w:ilvl="0" w:tplc="6778CFD8">
      <w:start w:val="5"/>
      <w:numFmt w:val="bullet"/>
      <w:lvlText w:val="-"/>
      <w:lvlJc w:val="left"/>
      <w:pPr>
        <w:ind w:left="45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731A7"/>
    <w:multiLevelType w:val="hybridMultilevel"/>
    <w:tmpl w:val="29BA0906"/>
    <w:lvl w:ilvl="0" w:tplc="041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EF16F1"/>
    <w:multiLevelType w:val="hybridMultilevel"/>
    <w:tmpl w:val="987408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E15723"/>
    <w:multiLevelType w:val="hybridMultilevel"/>
    <w:tmpl w:val="88221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86021"/>
    <w:multiLevelType w:val="hybridMultilevel"/>
    <w:tmpl w:val="CB6A5502"/>
    <w:lvl w:ilvl="0" w:tplc="A6DCC6CA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30A5A"/>
    <w:multiLevelType w:val="hybridMultilevel"/>
    <w:tmpl w:val="E52A21FE"/>
    <w:lvl w:ilvl="0" w:tplc="19A4F00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11849"/>
    <w:multiLevelType w:val="hybridMultilevel"/>
    <w:tmpl w:val="AA5C0B0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54093"/>
    <w:multiLevelType w:val="hybridMultilevel"/>
    <w:tmpl w:val="3578BA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83613"/>
    <w:multiLevelType w:val="hybridMultilevel"/>
    <w:tmpl w:val="8C041FF0"/>
    <w:lvl w:ilvl="0" w:tplc="4A2E4B92">
      <w:start w:val="5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D0603"/>
    <w:multiLevelType w:val="hybridMultilevel"/>
    <w:tmpl w:val="3B3CDF76"/>
    <w:lvl w:ilvl="0" w:tplc="BF00FE24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C6154"/>
    <w:multiLevelType w:val="hybridMultilevel"/>
    <w:tmpl w:val="5F8609AC"/>
    <w:lvl w:ilvl="0" w:tplc="55B6830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F70BDE"/>
    <w:multiLevelType w:val="hybridMultilevel"/>
    <w:tmpl w:val="0666FA8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537B2"/>
    <w:multiLevelType w:val="hybridMultilevel"/>
    <w:tmpl w:val="DC6A59AA"/>
    <w:lvl w:ilvl="0" w:tplc="9632926C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914A83"/>
    <w:multiLevelType w:val="hybridMultilevel"/>
    <w:tmpl w:val="AFD054F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A6457"/>
    <w:multiLevelType w:val="hybridMultilevel"/>
    <w:tmpl w:val="BDD6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2"/>
  </w:num>
  <w:num w:numId="6">
    <w:abstractNumId w:val="14"/>
  </w:num>
  <w:num w:numId="7">
    <w:abstractNumId w:val="30"/>
  </w:num>
  <w:num w:numId="8">
    <w:abstractNumId w:val="20"/>
  </w:num>
  <w:num w:numId="9">
    <w:abstractNumId w:val="41"/>
  </w:num>
  <w:num w:numId="10">
    <w:abstractNumId w:val="4"/>
  </w:num>
  <w:num w:numId="11">
    <w:abstractNumId w:val="35"/>
  </w:num>
  <w:num w:numId="12">
    <w:abstractNumId w:val="37"/>
  </w:num>
  <w:num w:numId="13">
    <w:abstractNumId w:val="47"/>
  </w:num>
  <w:num w:numId="14">
    <w:abstractNumId w:val="19"/>
  </w:num>
  <w:num w:numId="15">
    <w:abstractNumId w:val="11"/>
  </w:num>
  <w:num w:numId="16">
    <w:abstractNumId w:val="34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5"/>
  </w:num>
  <w:num w:numId="22">
    <w:abstractNumId w:val="22"/>
  </w:num>
  <w:num w:numId="23">
    <w:abstractNumId w:val="44"/>
  </w:num>
  <w:num w:numId="24">
    <w:abstractNumId w:val="24"/>
  </w:num>
  <w:num w:numId="25">
    <w:abstractNumId w:val="16"/>
  </w:num>
  <w:num w:numId="26">
    <w:abstractNumId w:val="42"/>
  </w:num>
  <w:num w:numId="27">
    <w:abstractNumId w:val="0"/>
  </w:num>
  <w:num w:numId="28">
    <w:abstractNumId w:val="36"/>
  </w:num>
  <w:num w:numId="29">
    <w:abstractNumId w:val="18"/>
  </w:num>
  <w:num w:numId="30">
    <w:abstractNumId w:val="39"/>
  </w:num>
  <w:num w:numId="31">
    <w:abstractNumId w:val="33"/>
  </w:num>
  <w:num w:numId="32">
    <w:abstractNumId w:val="8"/>
  </w:num>
  <w:num w:numId="33">
    <w:abstractNumId w:val="29"/>
  </w:num>
  <w:num w:numId="34">
    <w:abstractNumId w:val="46"/>
  </w:num>
  <w:num w:numId="35">
    <w:abstractNumId w:val="10"/>
  </w:num>
  <w:num w:numId="36">
    <w:abstractNumId w:val="12"/>
  </w:num>
  <w:num w:numId="37">
    <w:abstractNumId w:val="27"/>
  </w:num>
  <w:num w:numId="38">
    <w:abstractNumId w:val="17"/>
  </w:num>
  <w:num w:numId="39">
    <w:abstractNumId w:val="25"/>
  </w:num>
  <w:num w:numId="40">
    <w:abstractNumId w:val="38"/>
  </w:num>
  <w:num w:numId="41">
    <w:abstractNumId w:val="26"/>
  </w:num>
  <w:num w:numId="42">
    <w:abstractNumId w:val="21"/>
  </w:num>
  <w:num w:numId="43">
    <w:abstractNumId w:val="40"/>
  </w:num>
  <w:num w:numId="44">
    <w:abstractNumId w:val="31"/>
  </w:num>
  <w:num w:numId="45">
    <w:abstractNumId w:val="23"/>
  </w:num>
  <w:num w:numId="46">
    <w:abstractNumId w:val="6"/>
  </w:num>
  <w:num w:numId="47">
    <w:abstractNumId w:val="28"/>
  </w:num>
  <w:num w:numId="48">
    <w:abstractNumId w:val="5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2F77"/>
    <w:rsid w:val="00015B2C"/>
    <w:rsid w:val="00017FCC"/>
    <w:rsid w:val="000202C6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3D63"/>
    <w:rsid w:val="001A5470"/>
    <w:rsid w:val="001B0B0D"/>
    <w:rsid w:val="001B525B"/>
    <w:rsid w:val="001C1C3E"/>
    <w:rsid w:val="001C2143"/>
    <w:rsid w:val="001E1F25"/>
    <w:rsid w:val="001E1FED"/>
    <w:rsid w:val="001F7FF7"/>
    <w:rsid w:val="00214CDC"/>
    <w:rsid w:val="00241B7E"/>
    <w:rsid w:val="00242EDB"/>
    <w:rsid w:val="00243F2B"/>
    <w:rsid w:val="00245C0B"/>
    <w:rsid w:val="0024726F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3F4808"/>
    <w:rsid w:val="00411D6D"/>
    <w:rsid w:val="00424A26"/>
    <w:rsid w:val="00431606"/>
    <w:rsid w:val="0043369B"/>
    <w:rsid w:val="00445E1A"/>
    <w:rsid w:val="00467784"/>
    <w:rsid w:val="00474452"/>
    <w:rsid w:val="004763FF"/>
    <w:rsid w:val="00481245"/>
    <w:rsid w:val="00484966"/>
    <w:rsid w:val="0048550A"/>
    <w:rsid w:val="004872CB"/>
    <w:rsid w:val="00487538"/>
    <w:rsid w:val="004954A5"/>
    <w:rsid w:val="004A7578"/>
    <w:rsid w:val="004A7DC2"/>
    <w:rsid w:val="004D79DE"/>
    <w:rsid w:val="004E057F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4850"/>
    <w:rsid w:val="00573711"/>
    <w:rsid w:val="005B57E6"/>
    <w:rsid w:val="005E5D1F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4F93"/>
    <w:rsid w:val="00690479"/>
    <w:rsid w:val="00694AE6"/>
    <w:rsid w:val="006A2559"/>
    <w:rsid w:val="006A29F4"/>
    <w:rsid w:val="006B6E76"/>
    <w:rsid w:val="006E50B6"/>
    <w:rsid w:val="006E5624"/>
    <w:rsid w:val="006F2399"/>
    <w:rsid w:val="006F2D94"/>
    <w:rsid w:val="007104B0"/>
    <w:rsid w:val="0071669C"/>
    <w:rsid w:val="00720CA0"/>
    <w:rsid w:val="0072180E"/>
    <w:rsid w:val="00722050"/>
    <w:rsid w:val="00734373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2ACE"/>
    <w:rsid w:val="00794D24"/>
    <w:rsid w:val="007C5D59"/>
    <w:rsid w:val="007D42C0"/>
    <w:rsid w:val="007D75F5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5DC5"/>
    <w:rsid w:val="00881EF0"/>
    <w:rsid w:val="00892BA6"/>
    <w:rsid w:val="008A6C83"/>
    <w:rsid w:val="008B4556"/>
    <w:rsid w:val="008B7AE7"/>
    <w:rsid w:val="008C6657"/>
    <w:rsid w:val="008D7614"/>
    <w:rsid w:val="008D7AE7"/>
    <w:rsid w:val="009123A5"/>
    <w:rsid w:val="00932B21"/>
    <w:rsid w:val="009336A3"/>
    <w:rsid w:val="00945987"/>
    <w:rsid w:val="00955472"/>
    <w:rsid w:val="0097494B"/>
    <w:rsid w:val="00995B0A"/>
    <w:rsid w:val="00996236"/>
    <w:rsid w:val="009A2163"/>
    <w:rsid w:val="009A5E40"/>
    <w:rsid w:val="009D7E6B"/>
    <w:rsid w:val="009E2944"/>
    <w:rsid w:val="009E2D37"/>
    <w:rsid w:val="009E7628"/>
    <w:rsid w:val="00A02E6C"/>
    <w:rsid w:val="00A23B46"/>
    <w:rsid w:val="00A2728F"/>
    <w:rsid w:val="00A776F0"/>
    <w:rsid w:val="00A81C38"/>
    <w:rsid w:val="00A95D9A"/>
    <w:rsid w:val="00A961FB"/>
    <w:rsid w:val="00AA19AF"/>
    <w:rsid w:val="00AA431D"/>
    <w:rsid w:val="00AB5775"/>
    <w:rsid w:val="00AB5786"/>
    <w:rsid w:val="00AC2213"/>
    <w:rsid w:val="00AC3559"/>
    <w:rsid w:val="00AD0AA6"/>
    <w:rsid w:val="00AE5490"/>
    <w:rsid w:val="00AF0479"/>
    <w:rsid w:val="00B0237E"/>
    <w:rsid w:val="00B26D1E"/>
    <w:rsid w:val="00B456A0"/>
    <w:rsid w:val="00B50701"/>
    <w:rsid w:val="00B54775"/>
    <w:rsid w:val="00B7277B"/>
    <w:rsid w:val="00B759AC"/>
    <w:rsid w:val="00B81F47"/>
    <w:rsid w:val="00B834A5"/>
    <w:rsid w:val="00B90231"/>
    <w:rsid w:val="00B9281B"/>
    <w:rsid w:val="00BA0F27"/>
    <w:rsid w:val="00BB3A50"/>
    <w:rsid w:val="00BE6B5C"/>
    <w:rsid w:val="00C03FBA"/>
    <w:rsid w:val="00C30E6D"/>
    <w:rsid w:val="00C4038F"/>
    <w:rsid w:val="00C40D41"/>
    <w:rsid w:val="00C42C4F"/>
    <w:rsid w:val="00C45C42"/>
    <w:rsid w:val="00C66453"/>
    <w:rsid w:val="00C87B36"/>
    <w:rsid w:val="00C948E3"/>
    <w:rsid w:val="00C9581D"/>
    <w:rsid w:val="00C958C7"/>
    <w:rsid w:val="00CA73C5"/>
    <w:rsid w:val="00CC230A"/>
    <w:rsid w:val="00CC4CAB"/>
    <w:rsid w:val="00CE616E"/>
    <w:rsid w:val="00CF0720"/>
    <w:rsid w:val="00CF1CE4"/>
    <w:rsid w:val="00D0415A"/>
    <w:rsid w:val="00D1651B"/>
    <w:rsid w:val="00D32541"/>
    <w:rsid w:val="00D629F3"/>
    <w:rsid w:val="00D759C9"/>
    <w:rsid w:val="00D85CA6"/>
    <w:rsid w:val="00D872A7"/>
    <w:rsid w:val="00D87541"/>
    <w:rsid w:val="00DB5B87"/>
    <w:rsid w:val="00DC79B1"/>
    <w:rsid w:val="00DE0BAE"/>
    <w:rsid w:val="00DE18A2"/>
    <w:rsid w:val="00E17643"/>
    <w:rsid w:val="00E17685"/>
    <w:rsid w:val="00E36FEE"/>
    <w:rsid w:val="00E451E7"/>
    <w:rsid w:val="00E5216D"/>
    <w:rsid w:val="00E6767A"/>
    <w:rsid w:val="00E84F24"/>
    <w:rsid w:val="00E870C9"/>
    <w:rsid w:val="00E937E9"/>
    <w:rsid w:val="00EA1CD5"/>
    <w:rsid w:val="00EA74EF"/>
    <w:rsid w:val="00EB752E"/>
    <w:rsid w:val="00EC6E08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5A7"/>
    <w:rsid w:val="00FA2EF2"/>
    <w:rsid w:val="00FA51F6"/>
    <w:rsid w:val="00FA5D18"/>
    <w:rsid w:val="00FB0C7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k.hr/znanost/clanak/ovo-su-najludi-izumi-2018-godine/" TargetMode="Externa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vijest.hr/jesteliznali/cinjen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xelizam.com/20-neobicnih-izuma-iz-proslo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1BF5-DF11-43C7-A816-4C89B406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46</cp:revision>
  <dcterms:created xsi:type="dcterms:W3CDTF">2019-12-21T20:33:00Z</dcterms:created>
  <dcterms:modified xsi:type="dcterms:W3CDTF">2020-07-02T20:03:00Z</dcterms:modified>
</cp:coreProperties>
</file>